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8CB07D" w14:textId="77777777" w:rsidR="00927412" w:rsidRDefault="00927412" w:rsidP="00927412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03C928CC" wp14:editId="572EDAB2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</w:t>
      </w:r>
      <w:r>
        <w:rPr>
          <w:noProof/>
        </w:rPr>
        <w:drawing>
          <wp:inline distT="0" distB="0" distL="0" distR="0" wp14:anchorId="3B88CE88" wp14:editId="0A681884">
            <wp:extent cx="2065020" cy="769620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2C65D" w14:textId="37F4B9BC" w:rsidR="0078507C" w:rsidRPr="0078507C" w:rsidRDefault="00927412" w:rsidP="00927412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8"/>
        <w:gridCol w:w="3809"/>
        <w:gridCol w:w="5954"/>
        <w:gridCol w:w="1842"/>
        <w:gridCol w:w="2462"/>
      </w:tblGrid>
      <w:tr w:rsidR="000603A3" w:rsidRPr="000603A3" w14:paraId="15CEDC2C" w14:textId="77777777" w:rsidTr="009B483F">
        <w:tc>
          <w:tcPr>
            <w:tcW w:w="2228" w:type="dxa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5A30D957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ФИО (полностью)</w:t>
            </w:r>
          </w:p>
        </w:tc>
        <w:tc>
          <w:tcPr>
            <w:tcW w:w="14067" w:type="dxa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F0ECCAD" w14:textId="2E0AF630" w:rsidR="005A34C9" w:rsidRPr="000603A3" w:rsidRDefault="00964964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Кабыш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 Татьяна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Сахабетыновна</w:t>
            </w:r>
            <w:proofErr w:type="spellEnd"/>
          </w:p>
        </w:tc>
      </w:tr>
      <w:tr w:rsidR="000603A3" w:rsidRPr="000603A3" w14:paraId="5C71E765" w14:textId="77777777" w:rsidTr="009B483F">
        <w:tc>
          <w:tcPr>
            <w:tcW w:w="2228" w:type="dxa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3BE136DC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Муниципалитет</w:t>
            </w:r>
          </w:p>
        </w:tc>
        <w:tc>
          <w:tcPr>
            <w:tcW w:w="14067" w:type="dxa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A027C93" w14:textId="05F41AC7" w:rsidR="005A34C9" w:rsidRPr="000603A3" w:rsidRDefault="007061B2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Минусинск</w:t>
            </w:r>
          </w:p>
        </w:tc>
      </w:tr>
      <w:tr w:rsidR="000603A3" w:rsidRPr="000603A3" w14:paraId="1698DE00" w14:textId="77777777" w:rsidTr="009B483F">
        <w:tc>
          <w:tcPr>
            <w:tcW w:w="2228" w:type="dxa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18C6FF49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Организация</w:t>
            </w:r>
          </w:p>
        </w:tc>
        <w:tc>
          <w:tcPr>
            <w:tcW w:w="14067" w:type="dxa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253C5515" w14:textId="2D978D15" w:rsidR="005A34C9" w:rsidRPr="000603A3" w:rsidRDefault="000603A3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МОБУ «СОШ №47»</w:t>
            </w:r>
            <w:r w:rsidR="007061B2"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 </w:t>
            </w:r>
          </w:p>
        </w:tc>
      </w:tr>
      <w:tr w:rsidR="000603A3" w:rsidRPr="000603A3" w14:paraId="6C990740" w14:textId="77777777" w:rsidTr="009B483F">
        <w:tc>
          <w:tcPr>
            <w:tcW w:w="2228" w:type="dxa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0189518A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Должность</w:t>
            </w:r>
          </w:p>
        </w:tc>
        <w:tc>
          <w:tcPr>
            <w:tcW w:w="14067" w:type="dxa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0C09BCB4" w14:textId="759350B2" w:rsidR="005A34C9" w:rsidRPr="000603A3" w:rsidRDefault="002C04F8" w:rsidP="001C24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у</w:t>
            </w:r>
            <w:r w:rsidR="000519CE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читель </w:t>
            </w:r>
            <w:r w:rsidR="00964964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географии</w:t>
            </w:r>
          </w:p>
        </w:tc>
      </w:tr>
      <w:tr w:rsidR="000603A3" w:rsidRPr="000603A3" w14:paraId="007F5D69" w14:textId="77777777" w:rsidTr="00563774">
        <w:tc>
          <w:tcPr>
            <w:tcW w:w="2228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5B820FE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3809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3D6805F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Образовательные задачи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7079D06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Действия, мероприятия по реализации образовательных задач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A1FA0DC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Примерное время, разбитое по этапам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A6ADBCE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Форма предъявления результата</w:t>
            </w:r>
          </w:p>
        </w:tc>
      </w:tr>
      <w:tr w:rsidR="000603A3" w:rsidRPr="000603A3" w14:paraId="1A459101" w14:textId="77777777" w:rsidTr="00563774">
        <w:tc>
          <w:tcPr>
            <w:tcW w:w="2228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312F2404" w14:textId="77777777" w:rsidR="005A34C9" w:rsidRPr="009B483F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8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9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788580FF" w14:textId="77777777" w:rsidR="005A34C9" w:rsidRPr="009B483F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83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34B2B049" w14:textId="77777777" w:rsidR="005A34C9" w:rsidRPr="009B483F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83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4621A321" w14:textId="77777777" w:rsidR="005A34C9" w:rsidRPr="009B483F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83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137C1530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5</w:t>
            </w:r>
          </w:p>
        </w:tc>
      </w:tr>
      <w:tr w:rsidR="00964964" w:rsidRPr="000603A3" w14:paraId="4D569344" w14:textId="77777777" w:rsidTr="00563774">
        <w:tc>
          <w:tcPr>
            <w:tcW w:w="2228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44E3C48" w14:textId="4E52B0F1" w:rsidR="00964964" w:rsidRPr="009B483F" w:rsidRDefault="00964964" w:rsidP="009649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Научиться применять метод </w:t>
            </w:r>
            <w:r w:rsidRPr="009B483F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9B483F">
              <w:rPr>
                <w:rFonts w:ascii="Times New Roman" w:hAnsi="Times New Roman" w:cs="Times New Roman"/>
                <w:sz w:val="24"/>
                <w:szCs w:val="24"/>
              </w:rPr>
              <w:t>Активных форм учебного сотрудничества: фронтально-парные занятия» на уроках географии</w:t>
            </w:r>
          </w:p>
        </w:tc>
        <w:tc>
          <w:tcPr>
            <w:tcW w:w="3809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ECB6D6E" w14:textId="77777777" w:rsidR="00964964" w:rsidRDefault="00964964" w:rsidP="009649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3F"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методическую литературу </w:t>
            </w:r>
            <w:r w:rsidRPr="009B483F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9B483F">
              <w:rPr>
                <w:rFonts w:ascii="Times New Roman" w:hAnsi="Times New Roman" w:cs="Times New Roman"/>
                <w:sz w:val="24"/>
                <w:szCs w:val="24"/>
              </w:rPr>
              <w:t>Активны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9B483F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B483F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сотрудничества: фронтально-парные занятия»</w:t>
            </w:r>
          </w:p>
          <w:p w14:paraId="786B8965" w14:textId="5F76A70B" w:rsidR="00964964" w:rsidRPr="009B483F" w:rsidRDefault="00964964" w:rsidP="009649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E93B056" w14:textId="77777777" w:rsidR="00EE141A" w:rsidRDefault="00EE141A" w:rsidP="0096496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Просмотреть семинары «Варианты организации  учебных занятий: ФПЗ», «Устройство ФПЗ», «Опоры для понятия и мышления» </w:t>
            </w:r>
          </w:p>
          <w:p w14:paraId="7F6132C4" w14:textId="42E09913" w:rsidR="00964964" w:rsidRDefault="00964964" w:rsidP="00EE141A">
            <w:pPr>
              <w:spacing w:after="0" w:line="240" w:lineRule="auto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83F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Фронтально-парные занятия: учебно-методическое пособие / И.Г. </w:t>
            </w:r>
            <w:proofErr w:type="spellStart"/>
            <w:r w:rsidRPr="009B483F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Литвинская</w:t>
            </w:r>
            <w:proofErr w:type="spellEnd"/>
            <w:r w:rsidRPr="009B483F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, Л.И. Иволгина, В.Б. Лебединцев, М.А. Хмырова, С.М. Куропаткина, М.В. </w:t>
            </w:r>
            <w:proofErr w:type="spellStart"/>
            <w:r w:rsidRPr="009B483F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Минова</w:t>
            </w:r>
            <w:proofErr w:type="spellEnd"/>
            <w:r w:rsidRPr="009B483F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, Г.В. </w:t>
            </w:r>
            <w:proofErr w:type="spellStart"/>
            <w:r w:rsidRPr="009B483F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Клепец</w:t>
            </w:r>
            <w:proofErr w:type="spellEnd"/>
            <w:r w:rsidRPr="009B483F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; под</w:t>
            </w:r>
            <w:proofErr w:type="gramStart"/>
            <w:r w:rsidRPr="009B483F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.</w:t>
            </w:r>
            <w:proofErr w:type="gramEnd"/>
            <w:r w:rsidRPr="009B483F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 </w:t>
            </w:r>
            <w:proofErr w:type="gramStart"/>
            <w:r w:rsidRPr="009B483F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р</w:t>
            </w:r>
            <w:proofErr w:type="gramEnd"/>
            <w:r w:rsidRPr="009B483F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 xml:space="preserve">ед. И.Г. </w:t>
            </w:r>
            <w:proofErr w:type="spellStart"/>
            <w:r w:rsidRPr="009B483F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Литвинской</w:t>
            </w:r>
            <w:proofErr w:type="spellEnd"/>
            <w:r w:rsidRPr="009B483F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. – Красноярск, 2022. – 76 с.</w:t>
            </w:r>
            <w:r w:rsidRPr="009B4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9B483F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http://kco-kras.ru/wp-content/uploads/2022/09/Frontalno-parnye-zanyatia-2022.pdf</w:t>
              </w:r>
            </w:hyperlink>
          </w:p>
          <w:p w14:paraId="4EE582E3" w14:textId="77777777" w:rsidR="00964964" w:rsidRPr="009B483F" w:rsidRDefault="00964964" w:rsidP="00EE14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483F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Мкртчян М.А. Становление коллективного способа обучения: монография. Красноярск</w:t>
            </w:r>
            <w:r w:rsidRPr="0096496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en-US"/>
              </w:rPr>
              <w:t xml:space="preserve">, 2010. 228 </w:t>
            </w:r>
            <w:r w:rsidRPr="009B483F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с</w:t>
            </w:r>
            <w:r w:rsidRPr="0096496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val="en-US"/>
              </w:rPr>
              <w:t>.</w:t>
            </w:r>
            <w:r w:rsidRPr="009649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9" w:tgtFrame="_blank" w:history="1">
              <w:r w:rsidRPr="009B483F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  <w:lang w:val="en-US"/>
                </w:rPr>
                <w:t>multiurok.ru</w:t>
              </w:r>
              <w:r w:rsidRPr="009B483F">
                <w:rPr>
                  <w:rStyle w:val="path-separator"/>
                  <w:rFonts w:ascii="Times New Roman" w:hAnsi="Times New Roman" w:cs="Times New Roman"/>
                  <w:color w:val="0000FF"/>
                  <w:sz w:val="24"/>
                  <w:szCs w:val="24"/>
                  <w:shd w:val="clear" w:color="auto" w:fill="FFFFFF"/>
                  <w:lang w:val="en-US"/>
                </w:rPr>
                <w:t>›</w:t>
              </w:r>
              <w:r w:rsidRPr="009B483F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files/primienieniie…na-urokakh…</w:t>
              </w:r>
            </w:hyperlink>
            <w:hyperlink r:id="rId10" w:tgtFrame="_blank" w:history="1">
              <w:r w:rsidRPr="009B483F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  <w:lang w:val="en-US"/>
                </w:rPr>
                <w:t>multiurok.ru</w:t>
              </w:r>
              <w:r w:rsidRPr="009B483F">
                <w:rPr>
                  <w:rStyle w:val="path-separator"/>
                  <w:rFonts w:ascii="Times New Roman" w:hAnsi="Times New Roman" w:cs="Times New Roman"/>
                  <w:color w:val="0000FF"/>
                  <w:sz w:val="24"/>
                  <w:szCs w:val="24"/>
                  <w:shd w:val="clear" w:color="auto" w:fill="FFFFFF"/>
                  <w:lang w:val="en-US"/>
                </w:rPr>
                <w:t>›</w:t>
              </w:r>
              <w:r w:rsidRPr="009B483F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files/primienieniie…na-urokakh…</w:t>
              </w:r>
            </w:hyperlink>
          </w:p>
          <w:p w14:paraId="5082CF9E" w14:textId="3D15D56D" w:rsidR="00964964" w:rsidRPr="00EE141A" w:rsidRDefault="00964964" w:rsidP="00EE14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83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 сменного состава на уроках географии</w:t>
            </w:r>
            <w:r w:rsidRPr="009B4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Pr="009B483F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https://nsportal.ru/shkola/geografiya/library/2017/05/31/r</w:t>
              </w:r>
              <w:r w:rsidRPr="009B483F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abota-v-parah-smennogo-sostava-na-urokah-geografiihttps://nsportal.ru/shkola/geografiya/library/2017/05/31/rabota-v-parah-smennogo-sostava-na-urokah-geografii</w:t>
              </w:r>
            </w:hyperlink>
          </w:p>
        </w:tc>
        <w:tc>
          <w:tcPr>
            <w:tcW w:w="1842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563B7D7" w14:textId="2AB3CD6D" w:rsidR="00964964" w:rsidRDefault="00964964" w:rsidP="009649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D7C6A2" w14:textId="7AE4789E" w:rsidR="00964964" w:rsidRDefault="00964964" w:rsidP="009649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Октябрь </w:t>
            </w:r>
            <w:r w:rsidR="00EE141A">
              <w:rPr>
                <w:rFonts w:ascii="Times New Roman" w:eastAsia="Times New Roman" w:hAnsi="Times New Roman" w:cs="Times New Roman"/>
                <w:sz w:val="24"/>
                <w:szCs w:val="24"/>
              </w:rPr>
              <w:t>2022г.</w:t>
            </w:r>
          </w:p>
          <w:p w14:paraId="4EDCA5F7" w14:textId="602D3611" w:rsidR="00964964" w:rsidRPr="00964964" w:rsidRDefault="00964964" w:rsidP="009649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D908BF9" w14:textId="68DBCB77" w:rsidR="00964964" w:rsidRDefault="00964964" w:rsidP="009649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14:paraId="156C0E80" w14:textId="77777777" w:rsidR="00964964" w:rsidRDefault="00964964" w:rsidP="009649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Понятие методики ФПЗ, ее возможности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формирование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предметных и личностных результатов</w:t>
            </w:r>
          </w:p>
          <w:p w14:paraId="53198765" w14:textId="77777777" w:rsidR="00964964" w:rsidRPr="00964964" w:rsidRDefault="00964964" w:rsidP="009649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  <w:tr w:rsidR="00964964" w:rsidRPr="000603A3" w14:paraId="4A461755" w14:textId="77777777" w:rsidTr="00563774">
        <w:tc>
          <w:tcPr>
            <w:tcW w:w="2228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3BD9B77" w14:textId="77777777" w:rsidR="00964964" w:rsidRPr="009B483F" w:rsidRDefault="00964964" w:rsidP="009649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C01CCEB" w14:textId="586BB498" w:rsidR="00964964" w:rsidRPr="009B483F" w:rsidRDefault="00EE141A" w:rsidP="009649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конструировать урок в технологии</w:t>
            </w:r>
            <w:r w:rsidR="00964964" w:rsidRPr="00940432">
              <w:rPr>
                <w:rFonts w:ascii="Times New Roman" w:hAnsi="Times New Roman" w:cs="Times New Roman"/>
                <w:sz w:val="24"/>
                <w:szCs w:val="24"/>
              </w:rPr>
              <w:t xml:space="preserve"> фронтально-парного занятия</w:t>
            </w:r>
          </w:p>
        </w:tc>
        <w:tc>
          <w:tcPr>
            <w:tcW w:w="595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3EA09C8" w14:textId="77777777" w:rsidR="00EE141A" w:rsidRDefault="00EE141A" w:rsidP="00EE14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 фронтально-парные занятия для уроков география</w:t>
            </w:r>
          </w:p>
          <w:p w14:paraId="0C1F1F0D" w14:textId="6FB06318" w:rsidR="00964964" w:rsidRPr="009B483F" w:rsidRDefault="00964964" w:rsidP="009649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8F9D952" w14:textId="5961DBEB" w:rsidR="00964964" w:rsidRDefault="00EE141A" w:rsidP="009649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2022г.</w:t>
            </w:r>
          </w:p>
          <w:p w14:paraId="20F6FABC" w14:textId="77777777" w:rsidR="00964964" w:rsidRPr="009B483F" w:rsidRDefault="00964964" w:rsidP="009649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DFDBCF0" w14:textId="25F67395" w:rsidR="00964964" w:rsidRPr="000603A3" w:rsidRDefault="00964964" w:rsidP="009649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Разработанная технологическая карта в соответствии с ФПЗ</w:t>
            </w:r>
          </w:p>
        </w:tc>
      </w:tr>
      <w:tr w:rsidR="00EE141A" w:rsidRPr="000603A3" w14:paraId="2A35D1D3" w14:textId="77777777" w:rsidTr="00563774">
        <w:tc>
          <w:tcPr>
            <w:tcW w:w="2228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28600B3" w14:textId="77777777" w:rsidR="00EE141A" w:rsidRPr="009B483F" w:rsidRDefault="00EE141A" w:rsidP="009649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5898E5C" w14:textId="77777777" w:rsidR="00EE141A" w:rsidRDefault="00EE141A" w:rsidP="00EE14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мастер-класс по теме «Фронтально-парные занятия на уроках географии»</w:t>
            </w:r>
          </w:p>
          <w:p w14:paraId="19D5BA35" w14:textId="77777777" w:rsidR="00EE141A" w:rsidRPr="009B483F" w:rsidRDefault="00EE141A" w:rsidP="00EE1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1A910A7" w14:textId="4FF45CD0" w:rsidR="00EE141A" w:rsidRDefault="00EE141A" w:rsidP="0080421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Участие в методическом  совете –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проведение мастер-класса</w:t>
            </w:r>
          </w:p>
          <w:p w14:paraId="37553B60" w14:textId="77777777" w:rsidR="00EE141A" w:rsidRPr="009B483F" w:rsidRDefault="00EE141A" w:rsidP="009649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BD3AD96" w14:textId="1323E041" w:rsidR="00EE141A" w:rsidRPr="009B483F" w:rsidRDefault="00EE141A" w:rsidP="009649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1"/>
              </w:rPr>
              <w:t xml:space="preserve">Февраль </w:t>
            </w:r>
            <w:bookmarkStart w:id="0" w:name="_GoBack"/>
            <w:bookmarkEnd w:id="0"/>
            <w:r>
              <w:rPr>
                <w:sz w:val="24"/>
                <w:szCs w:val="21"/>
              </w:rPr>
              <w:t>2023г.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156FCF2" w14:textId="11F18E15" w:rsidR="00EE141A" w:rsidRDefault="00EE141A" w:rsidP="00EE141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Занятие на взрослых</w:t>
            </w:r>
          </w:p>
          <w:p w14:paraId="62B739EB" w14:textId="77777777" w:rsidR="00EE141A" w:rsidRPr="000603A3" w:rsidRDefault="00EE141A" w:rsidP="009649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</w:tbl>
    <w:p w14:paraId="3ED0D03C" w14:textId="1FF74AAC" w:rsidR="002565E6" w:rsidRPr="00927412" w:rsidRDefault="002565E6" w:rsidP="009274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414141"/>
        </w:rPr>
      </w:pPr>
    </w:p>
    <w:sectPr w:rsidR="002565E6" w:rsidRPr="00927412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E24EF"/>
    <w:multiLevelType w:val="hybridMultilevel"/>
    <w:tmpl w:val="544095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B5F7B"/>
    <w:multiLevelType w:val="hybridMultilevel"/>
    <w:tmpl w:val="ADECB8A6"/>
    <w:lvl w:ilvl="0" w:tplc="F74CA22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C9"/>
    <w:rsid w:val="000519CE"/>
    <w:rsid w:val="000603A3"/>
    <w:rsid w:val="00062AB6"/>
    <w:rsid w:val="000A58D3"/>
    <w:rsid w:val="000D3668"/>
    <w:rsid w:val="00101693"/>
    <w:rsid w:val="001152FE"/>
    <w:rsid w:val="001C24CD"/>
    <w:rsid w:val="002565E6"/>
    <w:rsid w:val="002C04F8"/>
    <w:rsid w:val="002C311F"/>
    <w:rsid w:val="002D42B7"/>
    <w:rsid w:val="003179DF"/>
    <w:rsid w:val="003574EA"/>
    <w:rsid w:val="0038623D"/>
    <w:rsid w:val="00420E11"/>
    <w:rsid w:val="0046535F"/>
    <w:rsid w:val="00486BDD"/>
    <w:rsid w:val="004A150A"/>
    <w:rsid w:val="00563774"/>
    <w:rsid w:val="00565DFE"/>
    <w:rsid w:val="0056763F"/>
    <w:rsid w:val="005A34C9"/>
    <w:rsid w:val="005F7B6E"/>
    <w:rsid w:val="00601C72"/>
    <w:rsid w:val="006D03C5"/>
    <w:rsid w:val="006D4240"/>
    <w:rsid w:val="007061B2"/>
    <w:rsid w:val="007621B8"/>
    <w:rsid w:val="00776945"/>
    <w:rsid w:val="0078507C"/>
    <w:rsid w:val="0080189D"/>
    <w:rsid w:val="00886529"/>
    <w:rsid w:val="009251D2"/>
    <w:rsid w:val="00927412"/>
    <w:rsid w:val="00940432"/>
    <w:rsid w:val="00964964"/>
    <w:rsid w:val="00970D65"/>
    <w:rsid w:val="009A52DF"/>
    <w:rsid w:val="009B483F"/>
    <w:rsid w:val="00A24897"/>
    <w:rsid w:val="00AE5752"/>
    <w:rsid w:val="00B51F5B"/>
    <w:rsid w:val="00B91FE9"/>
    <w:rsid w:val="00BA2463"/>
    <w:rsid w:val="00C37390"/>
    <w:rsid w:val="00D57B6D"/>
    <w:rsid w:val="00D93BDB"/>
    <w:rsid w:val="00EC1929"/>
    <w:rsid w:val="00EC1D56"/>
    <w:rsid w:val="00EE141A"/>
    <w:rsid w:val="00F501C9"/>
    <w:rsid w:val="00F6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B5E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42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70D6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0D65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06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03A3"/>
    <w:rPr>
      <w:rFonts w:ascii="Tahoma" w:hAnsi="Tahoma" w:cs="Tahoma"/>
      <w:sz w:val="16"/>
      <w:szCs w:val="16"/>
    </w:rPr>
  </w:style>
  <w:style w:type="character" w:customStyle="1" w:styleId="path-separator">
    <w:name w:val="path-separator"/>
    <w:basedOn w:val="a0"/>
    <w:rsid w:val="00940432"/>
  </w:style>
  <w:style w:type="character" w:customStyle="1" w:styleId="10">
    <w:name w:val="Заголовок 1 Знак"/>
    <w:basedOn w:val="a0"/>
    <w:link w:val="1"/>
    <w:uiPriority w:val="9"/>
    <w:rsid w:val="006D424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42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70D6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0D65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06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03A3"/>
    <w:rPr>
      <w:rFonts w:ascii="Tahoma" w:hAnsi="Tahoma" w:cs="Tahoma"/>
      <w:sz w:val="16"/>
      <w:szCs w:val="16"/>
    </w:rPr>
  </w:style>
  <w:style w:type="character" w:customStyle="1" w:styleId="path-separator">
    <w:name w:val="path-separator"/>
    <w:basedOn w:val="a0"/>
    <w:rsid w:val="00940432"/>
  </w:style>
  <w:style w:type="character" w:customStyle="1" w:styleId="10">
    <w:name w:val="Заголовок 1 Знак"/>
    <w:basedOn w:val="a0"/>
    <w:link w:val="1"/>
    <w:uiPriority w:val="9"/>
    <w:rsid w:val="006D424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co-kras.ru/wp-content/uploads/2022/09/Frontalno-parnye-zanyatia-2022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nsportal.ru/shkola/geografiya/library/2017/05/31/rabota-v-parah-smennogo-sostava-na-urokah-geografiihttps://nsportal.ru/shkola/geografiya/library/2017/05/31/rabota-v-parah-smennogo-sostava-na-urokah-geografi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ultiurok.ru/files/primienieniie-tiekhnologhii-ghruppovogho-obuchieniia-na-urokakh-ghieoghrafi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ltiurok.ru/files/primienieniie-tiekhnologhii-ghruppovogho-obuchieniia-na-urokakh-ghieoghraf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</dc:creator>
  <cp:keywords/>
  <dc:description/>
  <cp:lastModifiedBy>user1</cp:lastModifiedBy>
  <cp:revision>19</cp:revision>
  <dcterms:created xsi:type="dcterms:W3CDTF">2021-06-03T06:25:00Z</dcterms:created>
  <dcterms:modified xsi:type="dcterms:W3CDTF">2022-11-16T10:08:00Z</dcterms:modified>
</cp:coreProperties>
</file>